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DE0" w14:textId="77777777" w:rsidR="007717D8" w:rsidRDefault="007717D8" w:rsidP="00FE6263"/>
    <w:p w14:paraId="4B7408B6" w14:textId="77777777" w:rsidR="00B15889" w:rsidRDefault="00B15889" w:rsidP="00FE6263"/>
    <w:p w14:paraId="3D7EFBE5" w14:textId="77777777" w:rsidR="00B15889" w:rsidRDefault="00B15889" w:rsidP="00FE6263"/>
    <w:p w14:paraId="4B92487F" w14:textId="77777777" w:rsidR="00B15889" w:rsidRDefault="00B15889" w:rsidP="00FE6263"/>
    <w:p w14:paraId="45F414D7" w14:textId="77777777" w:rsidR="00B15889" w:rsidRDefault="00B15889" w:rsidP="00FE6263"/>
    <w:p w14:paraId="3FD05ABE" w14:textId="77777777" w:rsidR="00E647AC" w:rsidRDefault="00E647AC" w:rsidP="00FE6263"/>
    <w:p w14:paraId="3735EE4F" w14:textId="77777777" w:rsidR="00E647AC" w:rsidRDefault="00E647AC" w:rsidP="00FE6263"/>
    <w:p w14:paraId="2B042AE3" w14:textId="77777777" w:rsidR="0099284A" w:rsidRDefault="0099284A" w:rsidP="0099284A">
      <w:pPr>
        <w:jc w:val="center"/>
        <w:rPr>
          <w:b/>
        </w:rPr>
      </w:pPr>
    </w:p>
    <w:p w14:paraId="59EE064D" w14:textId="77777777" w:rsidR="0099284A" w:rsidRDefault="0099284A" w:rsidP="0099284A">
      <w:pPr>
        <w:jc w:val="center"/>
        <w:rPr>
          <w:b/>
        </w:rPr>
      </w:pPr>
    </w:p>
    <w:p w14:paraId="1B74AEE3" w14:textId="77777777" w:rsidR="004A6720" w:rsidRDefault="004A6720" w:rsidP="0099284A">
      <w:pPr>
        <w:jc w:val="center"/>
        <w:rPr>
          <w:b/>
        </w:rPr>
      </w:pPr>
    </w:p>
    <w:p w14:paraId="6665F80E" w14:textId="77777777" w:rsidR="004A6720" w:rsidRDefault="004A6720" w:rsidP="0099284A">
      <w:pPr>
        <w:jc w:val="center"/>
        <w:rPr>
          <w:b/>
        </w:rPr>
      </w:pPr>
    </w:p>
    <w:p w14:paraId="70EA16C3" w14:textId="6A420398" w:rsidR="004A6720" w:rsidRPr="004A6720" w:rsidRDefault="004A6720" w:rsidP="004A6720">
      <w:pPr>
        <w:jc w:val="center"/>
        <w:rPr>
          <w:rFonts w:ascii="Brandon Grotesque Black" w:hAnsi="Brandon Grotesque Black"/>
          <w:b/>
        </w:rPr>
      </w:pPr>
      <w:r w:rsidRPr="004A6720">
        <w:rPr>
          <w:rFonts w:ascii="Brandon Grotesque Black" w:hAnsi="Brandon Grotesque Black"/>
          <w:b/>
        </w:rPr>
        <w:t xml:space="preserve">Mise en concurrence </w:t>
      </w:r>
      <w:proofErr w:type="gramStart"/>
      <w:r w:rsidRPr="004A6720">
        <w:rPr>
          <w:rFonts w:ascii="Brandon Grotesque Black" w:hAnsi="Brandon Grotesque Black"/>
          <w:b/>
        </w:rPr>
        <w:t>pour  la</w:t>
      </w:r>
      <w:proofErr w:type="gramEnd"/>
      <w:r w:rsidRPr="004A6720">
        <w:rPr>
          <w:rFonts w:ascii="Brandon Grotesque Black" w:hAnsi="Brandon Grotesque Black"/>
          <w:b/>
        </w:rPr>
        <w:t xml:space="preserve"> création de 2 aires de stationnement temporaire pour les petits trains touristiques d</w:t>
      </w:r>
      <w:r w:rsidRPr="004A6720">
        <w:rPr>
          <w:rFonts w:ascii="Brandon Grotesque Black" w:hAnsi="Brandon Grotesque Black"/>
          <w:b/>
          <w:sz w:val="22"/>
          <w:szCs w:val="22"/>
        </w:rPr>
        <w:t>u</w:t>
      </w:r>
      <w:r w:rsidRPr="004A6720">
        <w:rPr>
          <w:rFonts w:ascii="Brandon Grotesque Black" w:hAnsi="Brandon Grotesque Black"/>
          <w:sz w:val="22"/>
          <w:szCs w:val="22"/>
        </w:rPr>
        <w:t xml:space="preserve"> </w:t>
      </w:r>
      <w:r w:rsidR="00E114CF">
        <w:rPr>
          <w:rFonts w:ascii="Brandon Grotesque Black" w:hAnsi="Brandon Grotesque Black"/>
          <w:b/>
        </w:rPr>
        <w:t>25</w:t>
      </w:r>
      <w:r w:rsidRPr="004A6720">
        <w:rPr>
          <w:rFonts w:ascii="Brandon Grotesque Black" w:hAnsi="Brandon Grotesque Black"/>
          <w:b/>
        </w:rPr>
        <w:t xml:space="preserve"> mars au 31 décembre 202</w:t>
      </w:r>
      <w:r w:rsidR="00F579F0">
        <w:rPr>
          <w:rFonts w:ascii="Brandon Grotesque Black" w:hAnsi="Brandon Grotesque Black"/>
          <w:b/>
        </w:rPr>
        <w:t xml:space="preserve">4 </w:t>
      </w:r>
      <w:r w:rsidRPr="004A6720">
        <w:rPr>
          <w:rFonts w:ascii="Brandon Grotesque Black" w:hAnsi="Brandon Grotesque Black"/>
          <w:b/>
        </w:rPr>
        <w:t>sur la commune d’Ajaccio.</w:t>
      </w:r>
    </w:p>
    <w:p w14:paraId="5F782356" w14:textId="77777777" w:rsidR="004A6720" w:rsidRDefault="004A6720" w:rsidP="004A6720"/>
    <w:p w14:paraId="1EF074AF" w14:textId="77777777" w:rsidR="004A6720" w:rsidRDefault="004A6720" w:rsidP="004A6720"/>
    <w:p w14:paraId="09B91A45" w14:textId="77777777" w:rsidR="004A6720" w:rsidRDefault="004A6720" w:rsidP="004A6720"/>
    <w:p w14:paraId="1D31817D" w14:textId="77777777" w:rsidR="004A6720" w:rsidRDefault="004A6720" w:rsidP="004A6720"/>
    <w:p w14:paraId="0F4169A3" w14:textId="77777777" w:rsidR="004A6720" w:rsidRDefault="004A6720" w:rsidP="004A6720">
      <w:pPr>
        <w:jc w:val="center"/>
      </w:pPr>
      <w:r>
        <w:t>--------------</w:t>
      </w:r>
    </w:p>
    <w:p w14:paraId="5B7E41CB" w14:textId="77777777" w:rsidR="004A6720" w:rsidRPr="004A6720" w:rsidRDefault="004A6720" w:rsidP="004A6720">
      <w:pPr>
        <w:jc w:val="center"/>
        <w:rPr>
          <w:rFonts w:ascii="Brandon Grotesque Black" w:hAnsi="Brandon Grotesque Black"/>
          <w:b/>
          <w:sz w:val="36"/>
          <w:szCs w:val="36"/>
        </w:rPr>
      </w:pPr>
      <w:r w:rsidRPr="004A6720">
        <w:rPr>
          <w:rFonts w:ascii="Brandon Grotesque Black" w:hAnsi="Brandon Grotesque Black"/>
          <w:b/>
          <w:sz w:val="36"/>
          <w:szCs w:val="36"/>
        </w:rPr>
        <w:t>FORMULAIRE D’OFFRE</w:t>
      </w:r>
    </w:p>
    <w:p w14:paraId="15AEEFB3" w14:textId="77777777" w:rsidR="004A6720" w:rsidRDefault="004A6720" w:rsidP="004A6720">
      <w:pPr>
        <w:jc w:val="center"/>
      </w:pPr>
      <w:r>
        <w:t>--------------</w:t>
      </w:r>
    </w:p>
    <w:p w14:paraId="732E6F87" w14:textId="77777777" w:rsidR="004A6720" w:rsidRPr="00F5424D" w:rsidRDefault="004A6720" w:rsidP="004A6720">
      <w:pPr>
        <w:jc w:val="center"/>
        <w:rPr>
          <w:b/>
          <w:sz w:val="36"/>
          <w:szCs w:val="36"/>
        </w:rPr>
      </w:pPr>
    </w:p>
    <w:p w14:paraId="57799583" w14:textId="77777777" w:rsidR="004A6720" w:rsidRDefault="004A6720" w:rsidP="004A6720"/>
    <w:p w14:paraId="6E69AC03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Joindre à ce formulaire :</w:t>
      </w:r>
    </w:p>
    <w:p w14:paraId="66F8DEBB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- le règlement de consultation, paraphé à chaque page, et signé avec la mention « lu et approuvé », accompagné de l’attestation sur l’honneur complétée, datée et signée ;</w:t>
      </w:r>
    </w:p>
    <w:p w14:paraId="74859EA5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- le formulaire d’offre, complété, daté et signé ;</w:t>
      </w:r>
    </w:p>
    <w:p w14:paraId="452423AA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 xml:space="preserve">- un extrait </w:t>
      </w:r>
      <w:proofErr w:type="spellStart"/>
      <w:r w:rsidRPr="004A6720">
        <w:rPr>
          <w:rFonts w:ascii="Lato" w:hAnsi="Lato"/>
        </w:rPr>
        <w:t>KBis</w:t>
      </w:r>
      <w:proofErr w:type="spellEnd"/>
      <w:r w:rsidRPr="004A6720">
        <w:rPr>
          <w:rFonts w:ascii="Lato" w:hAnsi="Lato"/>
        </w:rPr>
        <w:t xml:space="preserve"> datée de moins de 3 mois ;</w:t>
      </w:r>
    </w:p>
    <w:p w14:paraId="16791730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 xml:space="preserve">- copie de </w:t>
      </w:r>
      <w:smartTag w:uri="urn:schemas-microsoft-com:office:smarttags" w:element="PersonName">
        <w:smartTagPr>
          <w:attr w:name="ProductID" w:val="la CNI"/>
        </w:smartTagPr>
        <w:r w:rsidRPr="004A6720">
          <w:rPr>
            <w:rFonts w:ascii="Lato" w:hAnsi="Lato"/>
          </w:rPr>
          <w:t>la CNI</w:t>
        </w:r>
      </w:smartTag>
      <w:r w:rsidRPr="004A6720">
        <w:rPr>
          <w:rFonts w:ascii="Lato" w:hAnsi="Lato"/>
        </w:rPr>
        <w:t xml:space="preserve">/passeport du représentant légal de l’entreprise ; </w:t>
      </w:r>
    </w:p>
    <w:p w14:paraId="3E7B4B87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- attestation de vigilance délivrée par l’URSSAF ;</w:t>
      </w:r>
    </w:p>
    <w:p w14:paraId="1B0D51A3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 xml:space="preserve">- une attestation d’assurance responsabilité civile professionnelle couvrant l’exercice des activités économiques visées par la présente consultation et valable pour la période; </w:t>
      </w:r>
    </w:p>
    <w:p w14:paraId="69019AA7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- l’attestation de contrôle technique / bureau contrôle portant mention des caractéristiques techniques et de performances du matériel ;</w:t>
      </w:r>
    </w:p>
    <w:p w14:paraId="7D96DA99" w14:textId="77777777" w:rsidR="004A6720" w:rsidRPr="004A6720" w:rsidRDefault="004A6720" w:rsidP="004A6720">
      <w:pPr>
        <w:rPr>
          <w:rFonts w:ascii="Lato" w:hAnsi="Lato"/>
        </w:rPr>
      </w:pPr>
    </w:p>
    <w:p w14:paraId="1F4D08EF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La Ville d’Ajaccio se réserve le droit de demander la communication de tout état manquant, cité ci-dessus.</w:t>
      </w:r>
    </w:p>
    <w:p w14:paraId="695C7B49" w14:textId="77777777" w:rsidR="004A6720" w:rsidRDefault="004A6720" w:rsidP="004A6720">
      <w:pPr>
        <w:pStyle w:val="Default"/>
        <w:jc w:val="both"/>
        <w:rPr>
          <w:b/>
          <w:u w:val="single"/>
        </w:rPr>
      </w:pPr>
    </w:p>
    <w:p w14:paraId="1BF27DC8" w14:textId="77777777" w:rsidR="004A6720" w:rsidRDefault="004A6720" w:rsidP="004A6720">
      <w:pPr>
        <w:pStyle w:val="Default"/>
        <w:jc w:val="both"/>
        <w:rPr>
          <w:b/>
          <w:u w:val="single"/>
        </w:rPr>
      </w:pPr>
    </w:p>
    <w:p w14:paraId="40D02877" w14:textId="77777777" w:rsidR="004A6720" w:rsidRDefault="004A6720" w:rsidP="004A6720">
      <w:pPr>
        <w:pStyle w:val="Default"/>
        <w:jc w:val="both"/>
        <w:rPr>
          <w:b/>
          <w:u w:val="single"/>
        </w:rPr>
      </w:pPr>
    </w:p>
    <w:p w14:paraId="0CAD29A9" w14:textId="77777777" w:rsidR="004A6720" w:rsidRDefault="004A6720" w:rsidP="004A6720">
      <w:pPr>
        <w:pStyle w:val="Default"/>
        <w:jc w:val="both"/>
        <w:rPr>
          <w:b/>
          <w:u w:val="single"/>
        </w:rPr>
      </w:pPr>
    </w:p>
    <w:p w14:paraId="6A23F65C" w14:textId="77777777" w:rsidR="004A6720" w:rsidRDefault="004A6720" w:rsidP="004A6720">
      <w:pPr>
        <w:pStyle w:val="Default"/>
        <w:jc w:val="both"/>
        <w:rPr>
          <w:b/>
          <w:u w:val="single"/>
        </w:rPr>
      </w:pPr>
    </w:p>
    <w:p w14:paraId="00AF0995" w14:textId="0793ED34" w:rsidR="004A6720" w:rsidRPr="004A6720" w:rsidRDefault="004A6720" w:rsidP="004A6720">
      <w:pPr>
        <w:pStyle w:val="Default"/>
        <w:jc w:val="both"/>
        <w:rPr>
          <w:rFonts w:ascii="Brandon Grotesque Black" w:hAnsi="Brandon Grotesque Black"/>
          <w:color w:val="auto"/>
          <w:sz w:val="23"/>
          <w:szCs w:val="23"/>
        </w:rPr>
      </w:pPr>
      <w:r w:rsidRPr="004A6720">
        <w:rPr>
          <w:rFonts w:ascii="Brandon Grotesque Black" w:hAnsi="Brandon Grotesque Black"/>
          <w:b/>
          <w:u w:val="single"/>
        </w:rPr>
        <w:t xml:space="preserve">Date limite de réception des offres :  </w:t>
      </w:r>
      <w:r w:rsidRPr="004A6720">
        <w:rPr>
          <w:rFonts w:ascii="Brandon Grotesque Black" w:hAnsi="Brandon Grotesque Black"/>
          <w:b/>
          <w:bCs/>
          <w:color w:val="auto"/>
          <w:sz w:val="23"/>
          <w:szCs w:val="23"/>
          <w:u w:val="single"/>
        </w:rPr>
        <w:t xml:space="preserve">Le </w:t>
      </w:r>
      <w:r w:rsidR="00F579F0">
        <w:rPr>
          <w:rFonts w:ascii="Brandon Grotesque Black" w:hAnsi="Brandon Grotesque Black"/>
          <w:b/>
          <w:bCs/>
          <w:color w:val="auto"/>
          <w:sz w:val="23"/>
          <w:szCs w:val="23"/>
          <w:u w:val="single"/>
        </w:rPr>
        <w:t>1er</w:t>
      </w:r>
      <w:r w:rsidRPr="004A6720">
        <w:rPr>
          <w:rFonts w:ascii="Brandon Grotesque Black" w:hAnsi="Brandon Grotesque Black"/>
          <w:b/>
          <w:bCs/>
          <w:color w:val="auto"/>
          <w:sz w:val="23"/>
          <w:szCs w:val="23"/>
          <w:u w:val="single"/>
        </w:rPr>
        <w:t xml:space="preserve"> mars 202</w:t>
      </w:r>
      <w:r w:rsidR="00F579F0">
        <w:rPr>
          <w:rFonts w:ascii="Brandon Grotesque Black" w:hAnsi="Brandon Grotesque Black"/>
          <w:b/>
          <w:bCs/>
          <w:color w:val="auto"/>
          <w:sz w:val="23"/>
          <w:szCs w:val="23"/>
          <w:u w:val="single"/>
        </w:rPr>
        <w:t>4</w:t>
      </w:r>
      <w:r w:rsidRPr="004A6720">
        <w:rPr>
          <w:rFonts w:ascii="Brandon Grotesque Black" w:hAnsi="Brandon Grotesque Black"/>
          <w:b/>
          <w:bCs/>
          <w:color w:val="auto"/>
          <w:sz w:val="23"/>
          <w:szCs w:val="23"/>
          <w:u w:val="single"/>
        </w:rPr>
        <w:t xml:space="preserve"> à 12h</w:t>
      </w:r>
    </w:p>
    <w:p w14:paraId="560F4AA8" w14:textId="77777777" w:rsidR="004A6720" w:rsidRPr="00201C8F" w:rsidRDefault="004A6720" w:rsidP="004A6720">
      <w:pPr>
        <w:jc w:val="center"/>
        <w:rPr>
          <w:b/>
          <w:u w:val="single"/>
        </w:rPr>
      </w:pPr>
    </w:p>
    <w:p w14:paraId="23AFEB59" w14:textId="77777777" w:rsidR="004A6720" w:rsidRDefault="004A6720" w:rsidP="004A6720"/>
    <w:p w14:paraId="2EE46BE2" w14:textId="77777777" w:rsidR="004A6720" w:rsidRDefault="004A6720" w:rsidP="004A6720"/>
    <w:p w14:paraId="0C0B7992" w14:textId="77777777" w:rsidR="004A6720" w:rsidRDefault="004A6720" w:rsidP="004A6720"/>
    <w:p w14:paraId="2F439FEB" w14:textId="77777777" w:rsidR="004A6720" w:rsidRDefault="004A6720" w:rsidP="004A6720"/>
    <w:p w14:paraId="505AD7F5" w14:textId="77777777" w:rsidR="004A6720" w:rsidRDefault="004A6720" w:rsidP="004A6720"/>
    <w:p w14:paraId="481BA6D3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CANDIDAT :</w:t>
      </w:r>
    </w:p>
    <w:p w14:paraId="67DBB7CE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Nom, Prénom : .......................................................................................................................................................</w:t>
      </w:r>
    </w:p>
    <w:p w14:paraId="73273ACA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Adresse : .......................................................................................................................................................</w:t>
      </w:r>
    </w:p>
    <w:p w14:paraId="4307593C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Ville : .......................................................................................................................................................</w:t>
      </w:r>
    </w:p>
    <w:p w14:paraId="0BF72466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Agissant en qualité de représentant d’une société (nom de la société et adresse du siège social) .......................................................................................................................................................</w:t>
      </w:r>
    </w:p>
    <w:p w14:paraId="233C091D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Téléphone : .......................................................................................................................................................</w:t>
      </w:r>
    </w:p>
    <w:p w14:paraId="51366FE1" w14:textId="77777777" w:rsidR="004A6720" w:rsidRPr="004A6720" w:rsidRDefault="004A6720" w:rsidP="004A6720">
      <w:pPr>
        <w:rPr>
          <w:rFonts w:ascii="Lato" w:hAnsi="Lato"/>
        </w:rPr>
      </w:pPr>
      <w:r w:rsidRPr="004A6720">
        <w:rPr>
          <w:rFonts w:ascii="Lato" w:hAnsi="Lato"/>
        </w:rPr>
        <w:t>Adresse mail : .......................................................................................................................................................</w:t>
      </w:r>
    </w:p>
    <w:p w14:paraId="306EFC7B" w14:textId="77777777" w:rsidR="004A6720" w:rsidRPr="004A6720" w:rsidRDefault="004A6720" w:rsidP="004A6720">
      <w:pPr>
        <w:rPr>
          <w:rFonts w:ascii="Lato" w:hAnsi="Lato"/>
        </w:rPr>
      </w:pPr>
    </w:p>
    <w:p w14:paraId="2CD8CA2F" w14:textId="77777777" w:rsidR="004A6720" w:rsidRDefault="004A6720" w:rsidP="004A6720"/>
    <w:p w14:paraId="13D13C34" w14:textId="77777777" w:rsidR="004A6720" w:rsidRPr="004A6720" w:rsidRDefault="004A6720" w:rsidP="004A6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andon Grotesque Black" w:hAnsi="Brandon Grotesque Black"/>
          <w:b/>
        </w:rPr>
      </w:pPr>
      <w:r w:rsidRPr="004A6720">
        <w:rPr>
          <w:rFonts w:ascii="Brandon Grotesque Black" w:hAnsi="Brandon Grotesque Black"/>
          <w:b/>
        </w:rPr>
        <w:t xml:space="preserve">Critère montant de la redevance : </w:t>
      </w:r>
    </w:p>
    <w:p w14:paraId="5CFF432C" w14:textId="75A40B97" w:rsidR="004A6720" w:rsidRPr="004A6720" w:rsidRDefault="004A6720" w:rsidP="004A6720">
      <w:pPr>
        <w:pStyle w:val="Default"/>
        <w:jc w:val="both"/>
        <w:rPr>
          <w:rFonts w:ascii="Lato" w:hAnsi="Lato"/>
          <w:sz w:val="23"/>
          <w:szCs w:val="23"/>
        </w:rPr>
      </w:pPr>
      <w:r w:rsidRPr="004A6720">
        <w:rPr>
          <w:rFonts w:ascii="Lato" w:hAnsi="Lato"/>
          <w:b/>
          <w:bCs/>
          <w:color w:val="auto"/>
          <w:sz w:val="23"/>
          <w:szCs w:val="23"/>
        </w:rPr>
        <w:t xml:space="preserve">1) Critère montant de la redevance </w:t>
      </w:r>
      <w:r w:rsidRPr="004A6720">
        <w:rPr>
          <w:rFonts w:ascii="Lato" w:hAnsi="Lato"/>
          <w:color w:val="auto"/>
          <w:sz w:val="23"/>
          <w:szCs w:val="23"/>
        </w:rPr>
        <w:t xml:space="preserve">: montant de la redevance annuelle réglée par le candidat est </w:t>
      </w:r>
      <w:r w:rsidRPr="004A6720">
        <w:rPr>
          <w:rFonts w:ascii="Lato" w:hAnsi="Lato"/>
          <w:sz w:val="23"/>
          <w:szCs w:val="23"/>
        </w:rPr>
        <w:t>fixé à </w:t>
      </w:r>
      <w:r w:rsidR="00E114CF">
        <w:rPr>
          <w:rFonts w:ascii="Lato" w:hAnsi="Lato"/>
          <w:sz w:val="23"/>
          <w:szCs w:val="23"/>
        </w:rPr>
        <w:t>9.</w:t>
      </w:r>
      <w:r w:rsidR="00F579F0">
        <w:rPr>
          <w:rFonts w:ascii="Lato" w:hAnsi="Lato"/>
          <w:sz w:val="23"/>
          <w:szCs w:val="23"/>
        </w:rPr>
        <w:t>70</w:t>
      </w:r>
      <w:r w:rsidRPr="004A6720">
        <w:rPr>
          <w:rFonts w:ascii="Lato" w:hAnsi="Lato"/>
          <w:sz w:val="23"/>
          <w:szCs w:val="23"/>
        </w:rPr>
        <w:t xml:space="preserve"> € par m²/mois + % de la part variable supérieure ou égale à 3% (décision municipale n°202</w:t>
      </w:r>
      <w:r w:rsidR="00F579F0">
        <w:rPr>
          <w:rFonts w:ascii="Lato" w:hAnsi="Lato"/>
          <w:sz w:val="23"/>
          <w:szCs w:val="23"/>
        </w:rPr>
        <w:t>3-147</w:t>
      </w:r>
      <w:r w:rsidRPr="004A6720">
        <w:rPr>
          <w:rFonts w:ascii="Lato" w:hAnsi="Lato"/>
          <w:sz w:val="23"/>
          <w:szCs w:val="23"/>
        </w:rPr>
        <w:t>)</w:t>
      </w:r>
    </w:p>
    <w:p w14:paraId="47C0D63C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sz w:val="23"/>
          <w:szCs w:val="23"/>
        </w:rPr>
        <w:t xml:space="preserve"> </w:t>
      </w:r>
      <w:r w:rsidRPr="004A6720">
        <w:rPr>
          <w:rFonts w:ascii="Lato" w:hAnsi="Lato"/>
          <w:color w:val="auto"/>
          <w:sz w:val="23"/>
          <w:szCs w:val="23"/>
        </w:rPr>
        <w:t xml:space="preserve">Ce critère sera examiné à concurrence de 50 % dans le cadre du jugement des offres. </w:t>
      </w:r>
    </w:p>
    <w:p w14:paraId="4BE7A12D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>Les propositions seront classées par ordre décroissant de prix.</w:t>
      </w:r>
    </w:p>
    <w:p w14:paraId="101F0BF9" w14:textId="77777777" w:rsidR="004A6720" w:rsidRDefault="004A6720" w:rsidP="004A6720"/>
    <w:p w14:paraId="121B1405" w14:textId="77777777" w:rsidR="004A6720" w:rsidRPr="004A6720" w:rsidRDefault="004A6720" w:rsidP="004A6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andon Grotesque Black" w:hAnsi="Brandon Grotesque Black"/>
          <w:b/>
        </w:rPr>
      </w:pPr>
      <w:r w:rsidRPr="004A6720">
        <w:rPr>
          <w:rFonts w:ascii="Brandon Grotesque Black" w:hAnsi="Brandon Grotesque Black"/>
          <w:b/>
        </w:rPr>
        <w:t xml:space="preserve">Critère de prix du service : </w:t>
      </w:r>
    </w:p>
    <w:p w14:paraId="33DBBF03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 xml:space="preserve">Ce critère sera examiné à concurrence de 30 % dans le cadre du jugement des offres. </w:t>
      </w:r>
    </w:p>
    <w:p w14:paraId="103B9C9A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 xml:space="preserve">Il est composé de deux sous critères : </w:t>
      </w:r>
    </w:p>
    <w:p w14:paraId="59F3707F" w14:textId="77777777" w:rsidR="004A6720" w:rsidRPr="004A6720" w:rsidRDefault="004A6720" w:rsidP="004A6720">
      <w:pPr>
        <w:pStyle w:val="Default"/>
        <w:jc w:val="both"/>
        <w:rPr>
          <w:rFonts w:ascii="Lato" w:hAnsi="Lato"/>
          <w:b/>
          <w:bCs/>
          <w:color w:val="auto"/>
          <w:sz w:val="23"/>
          <w:szCs w:val="23"/>
        </w:rPr>
      </w:pPr>
      <w:r w:rsidRPr="004A6720">
        <w:rPr>
          <w:rFonts w:ascii="Lato" w:hAnsi="Lato"/>
          <w:b/>
          <w:bCs/>
          <w:color w:val="auto"/>
          <w:sz w:val="23"/>
          <w:szCs w:val="23"/>
        </w:rPr>
        <w:t xml:space="preserve">1er sous critère : </w:t>
      </w:r>
      <w:r w:rsidRPr="004A6720">
        <w:rPr>
          <w:rFonts w:ascii="Lato" w:hAnsi="Lato"/>
          <w:bCs/>
          <w:color w:val="auto"/>
          <w:sz w:val="23"/>
          <w:szCs w:val="23"/>
        </w:rPr>
        <w:t>capacité technique du candidat (fiabilité et niveau de performance du matériel utilisé…) et du suivi des procédures obligatoires de vérification et maintenance technique pour une valeur de 20%</w:t>
      </w:r>
    </w:p>
    <w:p w14:paraId="6B2FACF3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b/>
          <w:bCs/>
          <w:color w:val="auto"/>
          <w:sz w:val="23"/>
          <w:szCs w:val="23"/>
        </w:rPr>
        <w:t>2</w:t>
      </w:r>
      <w:r w:rsidRPr="004A6720">
        <w:rPr>
          <w:rFonts w:ascii="Lato" w:hAnsi="Lato"/>
          <w:b/>
          <w:bCs/>
          <w:color w:val="auto"/>
          <w:sz w:val="23"/>
          <w:szCs w:val="23"/>
          <w:vertAlign w:val="superscript"/>
        </w:rPr>
        <w:t>ème</w:t>
      </w:r>
      <w:r w:rsidRPr="004A6720">
        <w:rPr>
          <w:rFonts w:ascii="Lato" w:hAnsi="Lato"/>
          <w:b/>
          <w:bCs/>
          <w:color w:val="auto"/>
          <w:sz w:val="23"/>
          <w:szCs w:val="23"/>
        </w:rPr>
        <w:t xml:space="preserve"> sous critère : </w:t>
      </w:r>
      <w:r w:rsidRPr="004A6720">
        <w:rPr>
          <w:rFonts w:ascii="Lato" w:hAnsi="Lato"/>
          <w:color w:val="auto"/>
          <w:sz w:val="23"/>
          <w:szCs w:val="23"/>
        </w:rPr>
        <w:t>expérience antérieure du candidat, pour une valeur de 10%.</w:t>
      </w:r>
    </w:p>
    <w:p w14:paraId="1F0AC6F0" w14:textId="77777777" w:rsidR="004A6720" w:rsidRDefault="004A6720" w:rsidP="004A6720"/>
    <w:p w14:paraId="7B7EA4F3" w14:textId="77777777" w:rsidR="004A6720" w:rsidRPr="004A6720" w:rsidRDefault="004A6720" w:rsidP="004A6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andon Grotesque Black" w:hAnsi="Brandon Grotesque Black"/>
          <w:b/>
        </w:rPr>
      </w:pPr>
      <w:r w:rsidRPr="004A6720">
        <w:rPr>
          <w:rFonts w:ascii="Brandon Grotesque Black" w:hAnsi="Brandon Grotesque Black"/>
          <w:b/>
        </w:rPr>
        <w:t xml:space="preserve">Critère de faisabilité technique et capacité du candidat: </w:t>
      </w:r>
    </w:p>
    <w:p w14:paraId="448AEE38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b/>
          <w:color w:val="auto"/>
          <w:sz w:val="23"/>
          <w:szCs w:val="23"/>
        </w:rPr>
        <w:t>3) Critère du prix du service</w:t>
      </w:r>
      <w:r w:rsidRPr="004A6720">
        <w:rPr>
          <w:rFonts w:ascii="Lato" w:hAnsi="Lato"/>
          <w:color w:val="auto"/>
          <w:sz w:val="23"/>
          <w:szCs w:val="23"/>
        </w:rPr>
        <w:t xml:space="preserve"> : montant du prix public pratiqué unitaire. </w:t>
      </w:r>
    </w:p>
    <w:p w14:paraId="20E1C292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>Les propositions seront classées par ordre croissant de prix.</w:t>
      </w:r>
    </w:p>
    <w:p w14:paraId="0FF227EB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>Ce critère sera examiné à concurrence de 20% dans le cadre du jugement des offres.</w:t>
      </w:r>
    </w:p>
    <w:p w14:paraId="57F223C8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</w:p>
    <w:p w14:paraId="7F539F72" w14:textId="77777777" w:rsidR="004A6720" w:rsidRPr="004A6720" w:rsidRDefault="004A6720" w:rsidP="004A6720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A6720">
        <w:rPr>
          <w:rFonts w:ascii="Lato" w:hAnsi="Lato"/>
          <w:color w:val="auto"/>
          <w:sz w:val="23"/>
          <w:szCs w:val="23"/>
        </w:rPr>
        <w:t xml:space="preserve">Les propositions du candidat feront l’objet d’états détaillés à joindre au formulaire d’offre. </w:t>
      </w:r>
    </w:p>
    <w:p w14:paraId="4618D8EB" w14:textId="77777777" w:rsidR="004A6720" w:rsidRPr="004A6720" w:rsidRDefault="004A6720" w:rsidP="004A6720">
      <w:pPr>
        <w:pStyle w:val="Default"/>
        <w:jc w:val="both"/>
        <w:rPr>
          <w:rFonts w:ascii="Lato" w:hAnsi="Lato"/>
          <w:b/>
          <w:bCs/>
          <w:color w:val="auto"/>
          <w:sz w:val="23"/>
          <w:szCs w:val="23"/>
        </w:rPr>
      </w:pPr>
    </w:p>
    <w:p w14:paraId="424676A1" w14:textId="77777777" w:rsidR="004A6720" w:rsidRDefault="004A6720" w:rsidP="004A6720">
      <w:pPr>
        <w:rPr>
          <w:sz w:val="23"/>
          <w:szCs w:val="23"/>
        </w:rPr>
      </w:pPr>
    </w:p>
    <w:p w14:paraId="2441CE5D" w14:textId="77777777" w:rsidR="004A6720" w:rsidRDefault="004A6720" w:rsidP="004A6720">
      <w:pPr>
        <w:jc w:val="right"/>
        <w:rPr>
          <w:b/>
        </w:rPr>
      </w:pPr>
    </w:p>
    <w:p w14:paraId="0B969164" w14:textId="77777777" w:rsidR="004A6720" w:rsidRPr="004A6720" w:rsidRDefault="004A6720" w:rsidP="004A6720">
      <w:pPr>
        <w:jc w:val="right"/>
        <w:rPr>
          <w:rFonts w:ascii="Brandon Grotesque Black" w:hAnsi="Brandon Grotesque Black"/>
          <w:b/>
        </w:rPr>
      </w:pPr>
      <w:r w:rsidRPr="004A6720">
        <w:rPr>
          <w:rFonts w:ascii="Brandon Grotesque Black" w:hAnsi="Brandon Grotesque Black"/>
          <w:b/>
        </w:rPr>
        <w:t>Signature (et cachet) du candidat</w:t>
      </w:r>
    </w:p>
    <w:p w14:paraId="2A54675F" w14:textId="77777777" w:rsidR="00B15889" w:rsidRPr="0099284A" w:rsidRDefault="00B15889" w:rsidP="004A6720">
      <w:pPr>
        <w:jc w:val="left"/>
        <w:rPr>
          <w:rFonts w:ascii="Lato" w:hAnsi="Lato"/>
        </w:rPr>
      </w:pPr>
    </w:p>
    <w:sectPr w:rsidR="00B15889" w:rsidRPr="0099284A" w:rsidSect="004A6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A93" w14:textId="77777777" w:rsidR="0099284A" w:rsidRDefault="0099284A" w:rsidP="00C71BD2">
      <w:r>
        <w:separator/>
      </w:r>
    </w:p>
  </w:endnote>
  <w:endnote w:type="continuationSeparator" w:id="0">
    <w:p w14:paraId="4F11C9C1" w14:textId="77777777" w:rsidR="0099284A" w:rsidRDefault="0099284A" w:rsidP="00C7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Grotesque Black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Brandon Grotesque Medium">
    <w:altName w:val="Arial"/>
    <w:panose1 w:val="00000000000000000000"/>
    <w:charset w:val="4D"/>
    <w:family w:val="swiss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F316" w14:textId="77777777" w:rsidR="0099284A" w:rsidRDefault="009928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B4D" w14:textId="77777777" w:rsidR="0099284A" w:rsidRDefault="009928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17F2" w14:textId="77777777" w:rsidR="0099284A" w:rsidRDefault="009928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D333" w14:textId="77777777" w:rsidR="0099284A" w:rsidRDefault="0099284A" w:rsidP="00C71BD2">
      <w:r>
        <w:separator/>
      </w:r>
    </w:p>
  </w:footnote>
  <w:footnote w:type="continuationSeparator" w:id="0">
    <w:p w14:paraId="17E1AAE9" w14:textId="77777777" w:rsidR="0099284A" w:rsidRDefault="0099284A" w:rsidP="00C7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5A9D" w14:textId="77777777" w:rsidR="0099284A" w:rsidRDefault="009928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3171" w14:textId="77777777" w:rsidR="0099284A" w:rsidRDefault="009928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B1A" w14:textId="77777777" w:rsidR="0099284A" w:rsidRDefault="00F579F0">
    <w:pPr>
      <w:pStyle w:val="En-tte"/>
    </w:pPr>
    <w:r>
      <w:rPr>
        <w:noProof/>
      </w:rPr>
      <w:pict w14:anchorId="50DA7662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6" type="#_x0000_t202" style="position:absolute;left:0;text-align:left;margin-left:-49.1pt;margin-top:776pt;width:549.8pt;height:2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" filled="f" stroked="f" strokeweight=".5pt">
          <v:textbox style="mso-next-textbox:#Zone de texte 3">
            <w:txbxContent>
              <w:p w14:paraId="551FDC41" w14:textId="77777777" w:rsidR="0099284A" w:rsidRPr="00783BDE" w:rsidRDefault="0099284A" w:rsidP="007717D8">
                <w:pPr>
                  <w:ind w:firstLine="0"/>
                  <w:jc w:val="center"/>
                  <w:rPr>
                    <w:rFonts w:ascii="Brandon Grotesque Medium" w:hAnsi="Brandon Grotesque Medium"/>
                  </w:rPr>
                </w:pPr>
                <w:r w:rsidRPr="00727D30">
                  <w:rPr>
                    <w:rFonts w:ascii="Brandon Grotesque Medium" w:hAnsi="Brandon Grotesque Medium"/>
                  </w:rPr>
                  <w:t>Hôtel de Ville</w:t>
                </w:r>
                <w:r>
                  <w:rPr>
                    <w:rFonts w:ascii="Brandon Grotesque Medium" w:hAnsi="Brandon Grotesque Medium"/>
                  </w:rPr>
                  <w:t xml:space="preserve"> - </w:t>
                </w:r>
                <w:r w:rsidRPr="00727D30">
                  <w:rPr>
                    <w:rFonts w:ascii="Brandon Grotesque Medium" w:hAnsi="Brandon Grotesque Medium"/>
                  </w:rPr>
                  <w:t xml:space="preserve">Avenue Antoine </w:t>
                </w:r>
                <w:proofErr w:type="spellStart"/>
                <w:r w:rsidRPr="00727D30">
                  <w:rPr>
                    <w:rFonts w:ascii="Brandon Grotesque Medium" w:hAnsi="Brandon Grotesque Medium"/>
                  </w:rPr>
                  <w:t>Serafini</w:t>
                </w:r>
                <w:proofErr w:type="spellEnd"/>
                <w:r w:rsidRPr="00727D30">
                  <w:rPr>
                    <w:rFonts w:ascii="Brandon Grotesque Medium" w:hAnsi="Brandon Grotesque Medium"/>
                  </w:rPr>
                  <w:t xml:space="preserve"> BP 412 - 20304 Ajaccio</w:t>
                </w:r>
                <w:r>
                  <w:rPr>
                    <w:rFonts w:ascii="Brandon Grotesque Medium" w:hAnsi="Brandon Grotesque Medium"/>
                  </w:rPr>
                  <w:t xml:space="preserve"> - Tél. +33(0)4 95 51 78 65 - </w:t>
                </w:r>
                <w:r w:rsidRPr="00783BDE">
                  <w:rPr>
                    <w:rFonts w:ascii="Brandon Grotesque Medium" w:hAnsi="Brandon Grotesque Medium"/>
                  </w:rPr>
                  <w:t>www.ajaccio.fr</w:t>
                </w:r>
              </w:p>
            </w:txbxContent>
          </v:textbox>
        </v:shape>
      </w:pict>
    </w:r>
    <w:r>
      <w:rPr>
        <w:noProof/>
      </w:rPr>
      <w:pict w14:anchorId="67FC68B6">
        <v:shape id="Zone de texte 1" o:spid="_x0000_s1027" type="#_x0000_t202" style="position:absolute;left:0;text-align:left;margin-left:-49.1pt;margin-top:128pt;width:441.8pt;height:6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3GAIAADM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" filled="f" stroked="f" strokeweight=".5pt">
          <v:textbox style="mso-next-textbox:#Zone de texte 1">
            <w:txbxContent>
              <w:p w14:paraId="4C972607" w14:textId="77777777" w:rsidR="0099284A" w:rsidRPr="00A46FF7" w:rsidRDefault="0099284A" w:rsidP="007717D8">
                <w:pPr>
                  <w:pStyle w:val="xmsolistparagraph"/>
                  <w:spacing w:before="0" w:beforeAutospacing="0" w:after="0" w:afterAutospacing="0"/>
                  <w:rPr>
                    <w:rFonts w:ascii="Brandon Grotesque Black" w:hAnsi="Brandon Grotesque Black" w:cs="Calibri"/>
                    <w:b/>
                    <w:bCs/>
                    <w:color w:val="009BAC"/>
                    <w:sz w:val="20"/>
                    <w:szCs w:val="20"/>
                  </w:rPr>
                </w:pPr>
                <w:r w:rsidRPr="00A46FF7"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DIRECTION G</w:t>
                </w:r>
                <w:r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É</w:t>
                </w:r>
                <w:r w:rsidRPr="00A46FF7"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N</w:t>
                </w:r>
                <w:r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É</w:t>
                </w:r>
                <w:r w:rsidRPr="00A46FF7"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RALE ADJOINTE ENVIRONNEMENT, CADRE DE VIE, ATTRACTIVIT</w:t>
                </w:r>
                <w:r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É</w:t>
                </w:r>
              </w:p>
              <w:p w14:paraId="5D9AB4E8" w14:textId="77777777" w:rsidR="0099284A" w:rsidRDefault="0099284A" w:rsidP="007717D8">
                <w:pPr>
                  <w:pStyle w:val="xmsolistparagraph"/>
                  <w:spacing w:before="0" w:beforeAutospacing="0" w:after="0" w:afterAutospacing="0"/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</w:pPr>
                <w:r w:rsidRPr="00A46FF7"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  <w:t>DIRIZZIONI GINERALI AGHJUNTA AMBIENTI, QUATRU DI VITA, ATTRATTIVIT</w:t>
                </w:r>
                <w:r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  <w:t>À</w:t>
                </w:r>
              </w:p>
              <w:p w14:paraId="131B045F" w14:textId="77777777" w:rsidR="0099284A" w:rsidRPr="00A46FF7" w:rsidRDefault="0099284A" w:rsidP="0079293E">
                <w:pPr>
                  <w:pStyle w:val="xmsolistparagraph"/>
                  <w:spacing w:before="0" w:beforeAutospacing="0" w:after="0" w:afterAutospacing="0"/>
                  <w:rPr>
                    <w:rFonts w:ascii="Brandon Grotesque Black" w:hAnsi="Brandon Grotesque Black" w:cs="Calibri"/>
                    <w:b/>
                    <w:bCs/>
                    <w:color w:val="009BAC"/>
                    <w:sz w:val="20"/>
                    <w:szCs w:val="20"/>
                  </w:rPr>
                </w:pPr>
                <w:r w:rsidRPr="00A46FF7">
                  <w:rPr>
                    <w:rFonts w:ascii="Brandon Grotesque Black" w:hAnsi="Brandon Grotesque Black" w:cs="Arial"/>
                    <w:b/>
                    <w:bCs/>
                    <w:color w:val="009BAC"/>
                    <w:sz w:val="20"/>
                    <w:szCs w:val="20"/>
                  </w:rPr>
                  <w:t>DIRECTION DU COMMERCE, DE L'ARTISANAT ET DU DOMAINE PUBLIC </w:t>
                </w:r>
              </w:p>
              <w:p w14:paraId="0E836D0F" w14:textId="77777777" w:rsidR="0099284A" w:rsidRPr="00A46FF7" w:rsidRDefault="0099284A" w:rsidP="0079293E">
                <w:pPr>
                  <w:pStyle w:val="xmsolistparagraph"/>
                  <w:spacing w:before="0" w:beforeAutospacing="0" w:after="0" w:afterAutospacing="0"/>
                  <w:rPr>
                    <w:rFonts w:ascii="Brandon Grotesque Black" w:hAnsi="Brandon Grotesque Black" w:cs="Calibri"/>
                    <w:b/>
                    <w:bCs/>
                    <w:color w:val="CBAA00"/>
                    <w:sz w:val="20"/>
                    <w:szCs w:val="20"/>
                  </w:rPr>
                </w:pPr>
                <w:r w:rsidRPr="00A46FF7"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  <w:t xml:space="preserve">DIRIZZIONI DI U CUMERCIU, DI L'ARTISGIANATU </w:t>
                </w:r>
                <w:r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  <w:t>È</w:t>
                </w:r>
                <w:r w:rsidRPr="00A46FF7"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  <w:t xml:space="preserve"> DI U DUMINIU PUBLICU</w:t>
                </w:r>
              </w:p>
              <w:p w14:paraId="62FB82EF" w14:textId="77777777" w:rsidR="0099284A" w:rsidRPr="00FE6263" w:rsidRDefault="0099284A" w:rsidP="007717D8">
                <w:pPr>
                  <w:pStyle w:val="xmsolistparagraph"/>
                  <w:spacing w:before="0" w:beforeAutospacing="0" w:after="0" w:afterAutospacing="0"/>
                  <w:rPr>
                    <w:rFonts w:ascii="Brandon Grotesque Black" w:hAnsi="Brandon Grotesque Black" w:cs="Arial"/>
                    <w:b/>
                    <w:bCs/>
                    <w:color w:val="CBAA00"/>
                    <w:sz w:val="20"/>
                    <w:szCs w:val="20"/>
                  </w:rPr>
                </w:pPr>
              </w:p>
              <w:p w14:paraId="65DAE449" w14:textId="77777777" w:rsidR="0099284A" w:rsidRPr="00D41CBE" w:rsidRDefault="0099284A" w:rsidP="007717D8">
                <w:pPr>
                  <w:ind w:firstLine="0"/>
                  <w:jc w:val="left"/>
                  <w:rPr>
                    <w:rFonts w:ascii="Brandon Grotesque Black" w:hAnsi="Brandon Grotesque Black"/>
                    <w:b/>
                    <w:bCs/>
                    <w:color w:val="CBAA00"/>
                    <w:sz w:val="20"/>
                    <w:szCs w:val="20"/>
                  </w:rPr>
                </w:pPr>
              </w:p>
            </w:txbxContent>
          </v:textbox>
        </v:shape>
      </w:pict>
    </w:r>
    <w:r w:rsidR="0099284A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94A0986" wp14:editId="085C39BE">
          <wp:simplePos x="0" y="0"/>
          <wp:positionH relativeFrom="column">
            <wp:posOffset>-914400</wp:posOffset>
          </wp:positionH>
          <wp:positionV relativeFrom="paragraph">
            <wp:posOffset>-447444</wp:posOffset>
          </wp:positionV>
          <wp:extent cx="7565743" cy="10693764"/>
          <wp:effectExtent l="0" t="0" r="381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743" cy="10693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57A"/>
    <w:multiLevelType w:val="hybridMultilevel"/>
    <w:tmpl w:val="FE4E83AA"/>
    <w:lvl w:ilvl="0" w:tplc="2124A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B67"/>
    <w:multiLevelType w:val="hybridMultilevel"/>
    <w:tmpl w:val="00DA2620"/>
    <w:lvl w:ilvl="0" w:tplc="2124A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0943345">
    <w:abstractNumId w:val="1"/>
  </w:num>
  <w:num w:numId="2" w16cid:durableId="21473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BD2"/>
    <w:rsid w:val="000355F6"/>
    <w:rsid w:val="000A7C15"/>
    <w:rsid w:val="000B38EC"/>
    <w:rsid w:val="000C7918"/>
    <w:rsid w:val="000F6A8B"/>
    <w:rsid w:val="0010609B"/>
    <w:rsid w:val="00145609"/>
    <w:rsid w:val="0017511F"/>
    <w:rsid w:val="001D592F"/>
    <w:rsid w:val="0023396F"/>
    <w:rsid w:val="00254457"/>
    <w:rsid w:val="002761FB"/>
    <w:rsid w:val="00297F9A"/>
    <w:rsid w:val="002B6916"/>
    <w:rsid w:val="002E557B"/>
    <w:rsid w:val="00336282"/>
    <w:rsid w:val="0035422F"/>
    <w:rsid w:val="003A6D97"/>
    <w:rsid w:val="003E2903"/>
    <w:rsid w:val="00402EC4"/>
    <w:rsid w:val="004700E2"/>
    <w:rsid w:val="00483480"/>
    <w:rsid w:val="004A6720"/>
    <w:rsid w:val="004E26EA"/>
    <w:rsid w:val="005628E2"/>
    <w:rsid w:val="005B4AC0"/>
    <w:rsid w:val="005E5269"/>
    <w:rsid w:val="00642762"/>
    <w:rsid w:val="006438D7"/>
    <w:rsid w:val="00653932"/>
    <w:rsid w:val="00727D30"/>
    <w:rsid w:val="007717D8"/>
    <w:rsid w:val="00782221"/>
    <w:rsid w:val="00783BDE"/>
    <w:rsid w:val="0079293E"/>
    <w:rsid w:val="007B4AD1"/>
    <w:rsid w:val="007C0467"/>
    <w:rsid w:val="007E10F7"/>
    <w:rsid w:val="0082581B"/>
    <w:rsid w:val="008B098E"/>
    <w:rsid w:val="008B2FDF"/>
    <w:rsid w:val="00955231"/>
    <w:rsid w:val="0099284A"/>
    <w:rsid w:val="009B4869"/>
    <w:rsid w:val="00A06D5E"/>
    <w:rsid w:val="00A978C0"/>
    <w:rsid w:val="00AA690F"/>
    <w:rsid w:val="00AB4BFE"/>
    <w:rsid w:val="00AC5CF8"/>
    <w:rsid w:val="00B15889"/>
    <w:rsid w:val="00BA781B"/>
    <w:rsid w:val="00BD483B"/>
    <w:rsid w:val="00BF00F1"/>
    <w:rsid w:val="00C11798"/>
    <w:rsid w:val="00C71BD2"/>
    <w:rsid w:val="00C95F1E"/>
    <w:rsid w:val="00CE5B92"/>
    <w:rsid w:val="00CF19B3"/>
    <w:rsid w:val="00D0587E"/>
    <w:rsid w:val="00D30523"/>
    <w:rsid w:val="00D41CBE"/>
    <w:rsid w:val="00DA50D2"/>
    <w:rsid w:val="00DE3CC1"/>
    <w:rsid w:val="00DF6A40"/>
    <w:rsid w:val="00E114CF"/>
    <w:rsid w:val="00E647AC"/>
    <w:rsid w:val="00E66837"/>
    <w:rsid w:val="00E818E8"/>
    <w:rsid w:val="00E83B92"/>
    <w:rsid w:val="00E8641C"/>
    <w:rsid w:val="00EC6FE3"/>
    <w:rsid w:val="00F13511"/>
    <w:rsid w:val="00F579F0"/>
    <w:rsid w:val="00F718E9"/>
    <w:rsid w:val="00FA389B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252EA5"/>
  <w15:docId w15:val="{FE5FD6B8-84E5-400D-A8BB-E5CB5A51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1B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1BD2"/>
  </w:style>
  <w:style w:type="paragraph" w:styleId="Pieddepage">
    <w:name w:val="footer"/>
    <w:basedOn w:val="Normal"/>
    <w:link w:val="PieddepageCar"/>
    <w:uiPriority w:val="99"/>
    <w:unhideWhenUsed/>
    <w:rsid w:val="00C71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BD2"/>
  </w:style>
  <w:style w:type="paragraph" w:customStyle="1" w:styleId="xmsolistparagraph">
    <w:name w:val="x_msolistparagraph"/>
    <w:basedOn w:val="Normal"/>
    <w:rsid w:val="007717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rsid w:val="00E647A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Christophe Attard</dc:creator>
  <cp:lastModifiedBy>Sbraggia Camille</cp:lastModifiedBy>
  <cp:revision>4</cp:revision>
  <cp:lastPrinted>2021-12-22T11:48:00Z</cp:lastPrinted>
  <dcterms:created xsi:type="dcterms:W3CDTF">2022-03-04T15:10:00Z</dcterms:created>
  <dcterms:modified xsi:type="dcterms:W3CDTF">2024-02-20T13:28:00Z</dcterms:modified>
</cp:coreProperties>
</file>